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rPr>
      </w:pPr>
      <w:r>
        <w:rPr>
          <w:b w:val="1"/>
          <w:bCs w:val="1"/>
          <w:rtl w:val="0"/>
          <w:lang w:val="nl-NL"/>
        </w:rPr>
        <w:t>Keynote Martin Appelo</w:t>
      </w:r>
    </w:p>
    <w:p>
      <w:pPr>
        <w:pStyle w:val="Normal.0"/>
        <w:rPr>
          <w:b w:val="1"/>
          <w:bCs w:val="1"/>
        </w:rPr>
      </w:pPr>
    </w:p>
    <w:p>
      <w:pPr>
        <w:pStyle w:val="Normal.0"/>
        <w:rPr>
          <w:b w:val="1"/>
          <w:bCs w:val="1"/>
        </w:rPr>
      </w:pPr>
      <w:r>
        <w:rPr>
          <w:b w:val="1"/>
          <w:bCs w:val="1"/>
          <w:rtl w:val="0"/>
          <w:lang w:val="nl-NL"/>
        </w:rPr>
        <w:t>(H)echt Niet</w:t>
      </w:r>
    </w:p>
    <w:p>
      <w:pPr>
        <w:pStyle w:val="Normal.0"/>
        <w:rPr>
          <w:i w:val="1"/>
          <w:iCs w:val="1"/>
        </w:rPr>
      </w:pPr>
      <w:r>
        <w:rPr>
          <w:i w:val="1"/>
          <w:iCs w:val="1"/>
          <w:rtl w:val="0"/>
          <w:lang w:val="nl-NL"/>
        </w:rPr>
        <w:t>De therapeutische relatie en selfdisclosure als instrumenten in de behandeling van hechtingsproblematiek</w:t>
      </w:r>
    </w:p>
    <w:p>
      <w:pPr>
        <w:pStyle w:val="Normal.0"/>
        <w:rPr>
          <w:b w:val="1"/>
          <w:bCs w:val="1"/>
        </w:rPr>
      </w:pPr>
    </w:p>
    <w:p>
      <w:pPr>
        <w:pStyle w:val="Normal.0"/>
        <w:rPr>
          <w:b w:val="1"/>
          <w:bCs w:val="1"/>
          <w:u w:val="single"/>
        </w:rPr>
      </w:pPr>
      <w:r>
        <w:rPr>
          <w:b w:val="1"/>
          <w:bCs w:val="1"/>
          <w:u w:val="single"/>
          <w:rtl w:val="0"/>
          <w:lang w:val="nl-NL"/>
        </w:rPr>
        <w:t>Abstract:</w:t>
      </w:r>
    </w:p>
    <w:p>
      <w:pPr>
        <w:pStyle w:val="Normal.0"/>
      </w:pPr>
      <w:r>
        <w:rPr>
          <w:rtl w:val="0"/>
          <w:lang w:val="nl-NL"/>
        </w:rPr>
        <w:t>Ernstige hechtingsproblematiek gaat vaak samen met een traumaverleden. Behandeling van dit verleden lijkt dan ge</w:t>
      </w:r>
      <w:r>
        <w:rPr>
          <w:rtl w:val="0"/>
          <w:lang w:val="nl-NL"/>
        </w:rPr>
        <w:t>ï</w:t>
      </w:r>
      <w:r>
        <w:rPr>
          <w:rtl w:val="0"/>
          <w:lang w:val="nl-NL"/>
        </w:rPr>
        <w:t xml:space="preserve">ndiceerd om actuele relatieproblematiek op te lossen.  Onveilige hechting correleert echter negatief met therapietrouw en -effect: hoe ernstiger de problematiek, hoe minder kans op resultaat. Sterker nog; mensen met ernstige hechtingsproblematiek ontkennen vaak een traumaverleden en hebben geen hulpvraag. Zeker niet als de aangeboden therapie op het eerste gezicht op een </w:t>
      </w:r>
      <w:r>
        <w:rPr>
          <w:rtl w:val="0"/>
          <w:lang w:val="nl-NL"/>
        </w:rPr>
        <w:t>‘</w:t>
      </w:r>
      <w:r>
        <w:rPr>
          <w:rtl w:val="0"/>
          <w:lang w:val="nl-NL"/>
        </w:rPr>
        <w:t>dom trucje</w:t>
      </w:r>
      <w:r>
        <w:rPr>
          <w:rtl w:val="0"/>
          <w:lang w:val="nl-NL"/>
        </w:rPr>
        <w:t xml:space="preserve">’ </w:t>
      </w:r>
      <w:r>
        <w:rPr>
          <w:rtl w:val="0"/>
          <w:lang w:val="nl-NL"/>
        </w:rPr>
        <w:t>lijkt dat door vrijwel elke onervaren therapeut wordt uitgevoerd.</w:t>
      </w:r>
    </w:p>
    <w:p>
      <w:pPr>
        <w:pStyle w:val="Normal.0"/>
      </w:pPr>
      <w:r>
        <w:rPr>
          <w:rtl w:val="0"/>
          <w:lang w:val="nl-NL"/>
        </w:rPr>
        <w:t xml:space="preserve">Hoe om te gaan met ernstig hechtingsgestoorde mensen die </w:t>
      </w:r>
      <w:r>
        <w:rPr>
          <w:i w:val="1"/>
          <w:iCs w:val="1"/>
          <w:rtl w:val="0"/>
          <w:lang w:val="nl-NL"/>
        </w:rPr>
        <w:t>wel</w:t>
      </w:r>
      <w:r>
        <w:rPr>
          <w:rtl w:val="0"/>
          <w:lang w:val="nl-NL"/>
        </w:rPr>
        <w:t xml:space="preserve"> hulp zoeken maar de relationele vaardigheid van de therapeut vanaf het allereerste moment zwaar op de proef stellen? Daarover gaat deze lezing. Er wordt ingegaan op het belang van selfdisclosure door de therapeut en het ervaren van lotgenootschap bij het tot stand brengen en volhouden van een constructieve therapeutische relatie. (H)erkennen en (durven) bespreken van (tegen)overdracht is daarbij van groot belang. Het zal blijken dat de weerstand van extreem onveilig gehechte mensen hierdoor kan desensitiseren waardoor ze soms toch gemotiveerd raken voor reguliere traumabehandeling. </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